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312" w:afterLines="100" w:line="52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中山职业技术学院2023年自主招生</w:t>
      </w:r>
    </w:p>
    <w:p>
      <w:pPr>
        <w:snapToGrid w:val="0"/>
        <w:spacing w:after="312" w:afterLines="100" w:line="5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家具艺术设计专业职业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技能</w:t>
      </w:r>
      <w:r>
        <w:rPr>
          <w:rFonts w:hint="eastAsia" w:ascii="方正小标宋简体" w:hAnsi="宋体" w:eastAsia="方正小标宋简体"/>
          <w:sz w:val="44"/>
          <w:szCs w:val="44"/>
        </w:rPr>
        <w:t>考试大纲</w:t>
      </w:r>
    </w:p>
    <w:p>
      <w:pPr>
        <w:spacing w:line="560" w:lineRule="exact"/>
        <w:ind w:left="72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一、考试形式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考试采用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面试</w:t>
      </w:r>
      <w:r>
        <w:rPr>
          <w:rFonts w:hint="eastAsia" w:ascii="仿宋" w:hAnsi="仿宋" w:eastAsia="仿宋" w:cs="宋体"/>
          <w:kern w:val="0"/>
          <w:sz w:val="32"/>
          <w:szCs w:val="32"/>
        </w:rPr>
        <w:t>形式。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面试考官提问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/>
        </w:rPr>
        <w:t>3个问题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考生在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规定时间内作答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spacing w:line="560" w:lineRule="exact"/>
        <w:ind w:left="72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二、考试内容与要求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（一）考试内容</w:t>
      </w:r>
    </w:p>
    <w:p>
      <w:pPr>
        <w:pStyle w:val="4"/>
        <w:spacing w:line="33" w:lineRule="atLeast"/>
        <w:ind w:firstLine="640" w:firstLineChars="200"/>
        <w:jc w:val="both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题目涉及考生</w:t>
      </w:r>
      <w:r>
        <w:rPr>
          <w:rFonts w:hint="eastAsia" w:ascii="仿宋" w:hAnsi="仿宋" w:eastAsia="仿宋" w:cs="宋体"/>
          <w:sz w:val="32"/>
          <w:szCs w:val="32"/>
        </w:rPr>
        <w:t>未来从事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家具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艺术设计</w:t>
      </w:r>
      <w:r>
        <w:rPr>
          <w:rFonts w:hint="eastAsia" w:ascii="仿宋" w:hAnsi="仿宋" w:eastAsia="仿宋" w:cs="宋体"/>
          <w:sz w:val="32"/>
          <w:szCs w:val="32"/>
        </w:rPr>
        <w:t>专业相关岗位工作的基本素养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和专业学习意愿</w:t>
      </w:r>
      <w:r>
        <w:rPr>
          <w:rFonts w:hint="eastAsia" w:ascii="仿宋" w:hAnsi="仿宋" w:eastAsia="仿宋" w:cs="宋体"/>
          <w:sz w:val="32"/>
          <w:szCs w:val="32"/>
        </w:rPr>
        <w:t>，包括职业规范与岗位认知、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专业相关知识（包括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家具材料与工艺、艺术美学、流行趋势等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宋体"/>
          <w:sz w:val="32"/>
          <w:szCs w:val="32"/>
        </w:rPr>
        <w:t>、心理健康、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逻辑思维和</w:t>
      </w:r>
      <w:r>
        <w:rPr>
          <w:rFonts w:hint="eastAsia" w:ascii="仿宋" w:hAnsi="仿宋" w:eastAsia="仿宋" w:cs="宋体"/>
          <w:sz w:val="32"/>
          <w:szCs w:val="32"/>
        </w:rPr>
        <w:t xml:space="preserve">解决问题的能力等内容。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（二）考试要求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1.听从工作人员安排和指挥，按照编号顺序（由考务人员另行通知）进入考场考试；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</w:t>
      </w:r>
      <w:r>
        <w:rPr>
          <w:rFonts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面试过程中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考生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不得向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面试官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泄露真实信息，如姓名、考号、单位等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default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3.考生过程中不得携带任何电子设备，如，手机、手表、手环等。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三、面试方式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1.按照考生编号由专家考评组对考生逐一面试，对考生的基本素养、学习能力及本专业相关职业潜能进行整体的观察、考核与评价。考官根据考生面试过程中的表现，进行综合评分。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2.现场提问，即时回答。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四、考试时间与分值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每位考生面试考试时间为5分钟。面试总分值为60分。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9D94C8-78F8-4BC0-B5BB-502209C0DA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2" w:fontKey="{DAEE7F7B-B8D4-4AFE-B403-24BC4E8983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508EDD9-8764-4F3A-8122-515DE164A7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D35CD5D-25CF-4B21-A03D-DD83BA5F143F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6C25167B-83C4-43CE-9300-52C1E7E0F6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mNGVhZDdhMTQ4ZjU1YWZlZWM5YWMyMzBkNDY2ODQifQ=="/>
  </w:docVars>
  <w:rsids>
    <w:rsidRoot w:val="00160CD9"/>
    <w:rsid w:val="000000EE"/>
    <w:rsid w:val="00021FE6"/>
    <w:rsid w:val="000A31DC"/>
    <w:rsid w:val="000B5B41"/>
    <w:rsid w:val="000B7522"/>
    <w:rsid w:val="000C0DEB"/>
    <w:rsid w:val="000C69AF"/>
    <w:rsid w:val="000F43E6"/>
    <w:rsid w:val="00131AE5"/>
    <w:rsid w:val="00160CD9"/>
    <w:rsid w:val="001F71F5"/>
    <w:rsid w:val="002B6EA8"/>
    <w:rsid w:val="00351A30"/>
    <w:rsid w:val="00377EDD"/>
    <w:rsid w:val="003F19F5"/>
    <w:rsid w:val="00414410"/>
    <w:rsid w:val="00471258"/>
    <w:rsid w:val="004C753C"/>
    <w:rsid w:val="005A45D5"/>
    <w:rsid w:val="005E03A5"/>
    <w:rsid w:val="005E3A4A"/>
    <w:rsid w:val="00617C8D"/>
    <w:rsid w:val="00620499"/>
    <w:rsid w:val="00631612"/>
    <w:rsid w:val="00634504"/>
    <w:rsid w:val="006517F6"/>
    <w:rsid w:val="00664FF1"/>
    <w:rsid w:val="00684A58"/>
    <w:rsid w:val="006855D6"/>
    <w:rsid w:val="006A1C23"/>
    <w:rsid w:val="006A2DB5"/>
    <w:rsid w:val="00817505"/>
    <w:rsid w:val="008C137E"/>
    <w:rsid w:val="00981CD5"/>
    <w:rsid w:val="009B309A"/>
    <w:rsid w:val="00A2488E"/>
    <w:rsid w:val="00A501A8"/>
    <w:rsid w:val="00A85C14"/>
    <w:rsid w:val="00AA582A"/>
    <w:rsid w:val="00B061BD"/>
    <w:rsid w:val="00B46AA9"/>
    <w:rsid w:val="00B926B9"/>
    <w:rsid w:val="00BC398D"/>
    <w:rsid w:val="00BE255A"/>
    <w:rsid w:val="00BF5A66"/>
    <w:rsid w:val="00BF7C7A"/>
    <w:rsid w:val="00C33BCC"/>
    <w:rsid w:val="00C33D0A"/>
    <w:rsid w:val="00C76FED"/>
    <w:rsid w:val="00CA5D9C"/>
    <w:rsid w:val="00CB51DD"/>
    <w:rsid w:val="00CF4EBF"/>
    <w:rsid w:val="00D37ADA"/>
    <w:rsid w:val="00D40BF2"/>
    <w:rsid w:val="00D537E8"/>
    <w:rsid w:val="00DD375D"/>
    <w:rsid w:val="00E1498B"/>
    <w:rsid w:val="00E3776A"/>
    <w:rsid w:val="00E66F83"/>
    <w:rsid w:val="00EB021D"/>
    <w:rsid w:val="00EF182D"/>
    <w:rsid w:val="00F251CC"/>
    <w:rsid w:val="00F60394"/>
    <w:rsid w:val="00F95CA0"/>
    <w:rsid w:val="00FB10E5"/>
    <w:rsid w:val="00FC7EED"/>
    <w:rsid w:val="00FE417F"/>
    <w:rsid w:val="021C702C"/>
    <w:rsid w:val="0D2C4F22"/>
    <w:rsid w:val="0D990BEF"/>
    <w:rsid w:val="0E0E3AED"/>
    <w:rsid w:val="0EF85F86"/>
    <w:rsid w:val="17F653DA"/>
    <w:rsid w:val="19A215AC"/>
    <w:rsid w:val="2588011F"/>
    <w:rsid w:val="2C796A8D"/>
    <w:rsid w:val="44037C02"/>
    <w:rsid w:val="4B105D85"/>
    <w:rsid w:val="52D33E72"/>
    <w:rsid w:val="55000CA0"/>
    <w:rsid w:val="64D437C2"/>
    <w:rsid w:val="6AB2398C"/>
    <w:rsid w:val="7AC90269"/>
    <w:rsid w:val="7C6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3238C-0BEB-487E-BE6F-CA4E9CDDD2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445</Words>
  <Characters>458</Characters>
  <Lines>1</Lines>
  <Paragraphs>1</Paragraphs>
  <TotalTime>1</TotalTime>
  <ScaleCrop>false</ScaleCrop>
  <LinksUpToDate>false</LinksUpToDate>
  <CharactersWithSpaces>459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2020-09-30T05:46:00Z</dcterms:created>
  <dc:creator>赵清艳</dc:creator>
  <cp:lastModifiedBy>Administrator</cp:lastModifiedBy>
  <dcterms:modified xsi:type="dcterms:W3CDTF">2023-05-16T07:07:10Z</dcterms:modified>
  <dc:title>中山职业技术学院2014年（面向中职）自主招生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B7D7F26A6A8C4A05B93CCB092231C21C</vt:lpwstr>
  </property>
</Properties>
</file>